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A5A2" w14:textId="68B54F2D" w:rsidR="00D314AC" w:rsidRPr="005B35F9" w:rsidRDefault="00D314AC" w:rsidP="005B35F9">
      <w:pPr>
        <w:rPr>
          <w:b/>
          <w:bCs/>
          <w:sz w:val="28"/>
          <w:szCs w:val="28"/>
        </w:rPr>
      </w:pPr>
      <w:r>
        <w:rPr>
          <w:b/>
          <w:bCs/>
          <w:sz w:val="28"/>
          <w:szCs w:val="28"/>
        </w:rPr>
        <w:t>HINTS AND TIPS:</w:t>
      </w:r>
    </w:p>
    <w:p w14:paraId="6F8F95EE" w14:textId="77777777" w:rsidR="00192CD9" w:rsidRPr="00192CD9" w:rsidRDefault="00192CD9" w:rsidP="00192CD9">
      <w:pPr>
        <w:pStyle w:val="ListParagraph"/>
        <w:numPr>
          <w:ilvl w:val="0"/>
          <w:numId w:val="2"/>
        </w:numPr>
        <w:rPr>
          <w:sz w:val="28"/>
          <w:szCs w:val="28"/>
        </w:rPr>
      </w:pPr>
      <w:r w:rsidRPr="00192CD9">
        <w:rPr>
          <w:sz w:val="28"/>
          <w:szCs w:val="28"/>
        </w:rPr>
        <w:t xml:space="preserve">Be careful not to agree anything with the Clinical Director before you have met with the contractors – this should be an exploratory meeting you bring back for discussion. </w:t>
      </w:r>
    </w:p>
    <w:p w14:paraId="14ABCBD7" w14:textId="4692F625" w:rsidR="00192CD9" w:rsidRPr="00192CD9" w:rsidRDefault="00192CD9" w:rsidP="00192CD9">
      <w:pPr>
        <w:pStyle w:val="ListParagraph"/>
        <w:numPr>
          <w:ilvl w:val="0"/>
          <w:numId w:val="2"/>
        </w:numPr>
        <w:rPr>
          <w:sz w:val="28"/>
          <w:szCs w:val="28"/>
        </w:rPr>
      </w:pPr>
      <w:r w:rsidRPr="00192CD9">
        <w:rPr>
          <w:sz w:val="28"/>
          <w:szCs w:val="28"/>
        </w:rPr>
        <w:t>Accept that the C</w:t>
      </w:r>
      <w:r>
        <w:rPr>
          <w:sz w:val="28"/>
          <w:szCs w:val="28"/>
        </w:rPr>
        <w:t>linical Director</w:t>
      </w:r>
      <w:r w:rsidRPr="00192CD9">
        <w:rPr>
          <w:sz w:val="28"/>
          <w:szCs w:val="28"/>
        </w:rPr>
        <w:t xml:space="preserve"> may not be that interested in talking flu plans – remind why you are there but do take the opportunity to listen. Do not over promise and if unsure seek support from CPH. </w:t>
      </w:r>
    </w:p>
    <w:p w14:paraId="452ED82C" w14:textId="5149BB85" w:rsidR="005B35F9" w:rsidRPr="005B35F9" w:rsidRDefault="00D314AC" w:rsidP="005B35F9">
      <w:pPr>
        <w:pStyle w:val="ListParagraph"/>
        <w:numPr>
          <w:ilvl w:val="0"/>
          <w:numId w:val="2"/>
        </w:numPr>
        <w:rPr>
          <w:sz w:val="28"/>
          <w:szCs w:val="28"/>
        </w:rPr>
      </w:pPr>
      <w:r w:rsidRPr="005B35F9">
        <w:rPr>
          <w:sz w:val="28"/>
          <w:szCs w:val="28"/>
        </w:rPr>
        <w:t xml:space="preserve">There may be circumstances where </w:t>
      </w:r>
      <w:r w:rsidR="005B35F9" w:rsidRPr="005B35F9">
        <w:rPr>
          <w:sz w:val="28"/>
          <w:szCs w:val="28"/>
        </w:rPr>
        <w:t xml:space="preserve">there may be </w:t>
      </w:r>
      <w:r w:rsidRPr="005B35F9">
        <w:rPr>
          <w:sz w:val="28"/>
          <w:szCs w:val="28"/>
        </w:rPr>
        <w:t>resistance from the PCN or practices to work collaboratively with community pharmacy to provide vaccination services. In these circumstances, it may help to explore whether there are arrangements that would provide benefit for all parties and still support achieving increased uptake targets. For example, where community pharmacies will be offering Saturday, Sunday and evening vaccinations to reach a wider section of the population. Equally, it would also be helpful for community pharmacy and general practice to agree mutual boundaries. This may include not vaccinating people who already have an appointment with the practice for vaccination and vice versa</w:t>
      </w:r>
      <w:r w:rsidR="005B35F9" w:rsidRPr="005B35F9">
        <w:rPr>
          <w:sz w:val="28"/>
          <w:szCs w:val="28"/>
        </w:rPr>
        <w:t xml:space="preserve"> </w:t>
      </w:r>
      <w:proofErr w:type="gramStart"/>
      <w:r w:rsidR="005B35F9" w:rsidRPr="005B35F9">
        <w:rPr>
          <w:sz w:val="28"/>
          <w:szCs w:val="28"/>
        </w:rPr>
        <w:t>i.e.</w:t>
      </w:r>
      <w:proofErr w:type="gramEnd"/>
      <w:r w:rsidR="005B35F9" w:rsidRPr="005B35F9">
        <w:rPr>
          <w:sz w:val="28"/>
          <w:szCs w:val="28"/>
        </w:rPr>
        <w:t xml:space="preserve"> </w:t>
      </w:r>
      <w:r w:rsidR="005B35F9">
        <w:rPr>
          <w:sz w:val="28"/>
          <w:szCs w:val="28"/>
        </w:rPr>
        <w:t>e</w:t>
      </w:r>
      <w:r w:rsidR="005B35F9" w:rsidRPr="005B35F9">
        <w:rPr>
          <w:sz w:val="28"/>
          <w:szCs w:val="28"/>
        </w:rPr>
        <w:t>ncourag</w:t>
      </w:r>
      <w:r w:rsidR="005B35F9">
        <w:rPr>
          <w:sz w:val="28"/>
          <w:szCs w:val="28"/>
        </w:rPr>
        <w:t>ing</w:t>
      </w:r>
      <w:r w:rsidR="005B35F9" w:rsidRPr="005B35F9">
        <w:rPr>
          <w:sz w:val="28"/>
          <w:szCs w:val="28"/>
        </w:rPr>
        <w:t xml:space="preserve"> all patients to keep appointments already booked- no active “poaching”</w:t>
      </w:r>
      <w:r w:rsidR="005B35F9">
        <w:rPr>
          <w:sz w:val="28"/>
          <w:szCs w:val="28"/>
        </w:rPr>
        <w:t>.</w:t>
      </w:r>
    </w:p>
    <w:p w14:paraId="0D6C0294" w14:textId="6697023C" w:rsidR="00D314AC" w:rsidRPr="005B35F9" w:rsidRDefault="005B35F9" w:rsidP="005B35F9">
      <w:pPr>
        <w:pStyle w:val="ListParagraph"/>
        <w:numPr>
          <w:ilvl w:val="0"/>
          <w:numId w:val="2"/>
        </w:numPr>
        <w:rPr>
          <w:sz w:val="28"/>
          <w:szCs w:val="28"/>
        </w:rPr>
      </w:pPr>
      <w:r>
        <w:rPr>
          <w:sz w:val="28"/>
          <w:szCs w:val="28"/>
        </w:rPr>
        <w:t xml:space="preserve">Keep it professional and stay positive. </w:t>
      </w:r>
    </w:p>
    <w:p w14:paraId="0A0E7F27" w14:textId="2E0802EC" w:rsidR="00D314AC" w:rsidRPr="00D314AC" w:rsidRDefault="00D314AC" w:rsidP="0035395A">
      <w:pPr>
        <w:pStyle w:val="ListParagraph"/>
        <w:numPr>
          <w:ilvl w:val="0"/>
          <w:numId w:val="2"/>
        </w:numPr>
        <w:rPr>
          <w:sz w:val="28"/>
          <w:szCs w:val="28"/>
        </w:rPr>
      </w:pPr>
      <w:r>
        <w:rPr>
          <w:sz w:val="28"/>
          <w:szCs w:val="28"/>
        </w:rPr>
        <w:t>D</w:t>
      </w:r>
      <w:r w:rsidRPr="00D314AC">
        <w:rPr>
          <w:sz w:val="28"/>
          <w:szCs w:val="28"/>
        </w:rPr>
        <w:t>o not denigrate or disparage the service of others</w:t>
      </w:r>
      <w:r w:rsidR="005B35F9">
        <w:rPr>
          <w:sz w:val="28"/>
          <w:szCs w:val="28"/>
        </w:rPr>
        <w:t>.</w:t>
      </w:r>
    </w:p>
    <w:p w14:paraId="0A30328F" w14:textId="0464EB49" w:rsidR="00D314AC" w:rsidRPr="00D314AC" w:rsidRDefault="00D314AC" w:rsidP="00D314AC">
      <w:pPr>
        <w:pStyle w:val="ListParagraph"/>
        <w:numPr>
          <w:ilvl w:val="0"/>
          <w:numId w:val="2"/>
        </w:numPr>
        <w:rPr>
          <w:sz w:val="28"/>
          <w:szCs w:val="28"/>
        </w:rPr>
      </w:pPr>
      <w:r w:rsidRPr="00D314AC">
        <w:rPr>
          <w:sz w:val="28"/>
          <w:szCs w:val="28"/>
        </w:rPr>
        <w:t>The main common message for patients is the importance of being vaccinated, wherever</w:t>
      </w:r>
      <w:r w:rsidR="005B35F9">
        <w:rPr>
          <w:sz w:val="28"/>
          <w:szCs w:val="28"/>
        </w:rPr>
        <w:t>.</w:t>
      </w:r>
    </w:p>
    <w:p w14:paraId="52291124" w14:textId="684FF939" w:rsidR="00D314AC" w:rsidRPr="005B35F9" w:rsidRDefault="005B35F9" w:rsidP="005B35F9">
      <w:pPr>
        <w:pStyle w:val="ListParagraph"/>
        <w:numPr>
          <w:ilvl w:val="0"/>
          <w:numId w:val="2"/>
        </w:numPr>
        <w:rPr>
          <w:sz w:val="28"/>
          <w:szCs w:val="28"/>
        </w:rPr>
      </w:pPr>
      <w:r>
        <w:rPr>
          <w:sz w:val="28"/>
          <w:szCs w:val="28"/>
        </w:rPr>
        <w:t xml:space="preserve">Discussion may include </w:t>
      </w:r>
      <w:r w:rsidR="00D314AC" w:rsidRPr="005B35F9">
        <w:rPr>
          <w:sz w:val="28"/>
          <w:szCs w:val="28"/>
        </w:rPr>
        <w:t>GP CPCS, DMS and Hypertension</w:t>
      </w:r>
      <w:r>
        <w:rPr>
          <w:sz w:val="28"/>
          <w:szCs w:val="28"/>
        </w:rPr>
        <w:t xml:space="preserve">. CPH has written to all Clinical Directors and if they need further support or advice in any of these areas, they can contact us directly. </w:t>
      </w:r>
      <w:r w:rsidR="00D314AC" w:rsidRPr="005B35F9">
        <w:rPr>
          <w:sz w:val="28"/>
          <w:szCs w:val="28"/>
        </w:rPr>
        <w:t xml:space="preserve"> </w:t>
      </w:r>
    </w:p>
    <w:p w14:paraId="0C8372E4" w14:textId="50C3A994" w:rsidR="00D314AC" w:rsidRPr="00D314AC" w:rsidRDefault="005B35F9" w:rsidP="00D314AC">
      <w:pPr>
        <w:pStyle w:val="ListParagraph"/>
        <w:numPr>
          <w:ilvl w:val="0"/>
          <w:numId w:val="2"/>
        </w:numPr>
        <w:rPr>
          <w:sz w:val="28"/>
          <w:szCs w:val="28"/>
        </w:rPr>
      </w:pPr>
      <w:r>
        <w:rPr>
          <w:sz w:val="28"/>
          <w:szCs w:val="28"/>
        </w:rPr>
        <w:t xml:space="preserve">CPH can attend a local meeting with a community pharmacy lead and Clinical Director where this is requested if you need particular support. </w:t>
      </w:r>
    </w:p>
    <w:p w14:paraId="6EF5BD99" w14:textId="5662F96F" w:rsidR="00D314AC" w:rsidRPr="00D314AC" w:rsidRDefault="00D314AC" w:rsidP="005B35F9">
      <w:pPr>
        <w:pStyle w:val="ListParagraph"/>
        <w:rPr>
          <w:sz w:val="28"/>
          <w:szCs w:val="28"/>
        </w:rPr>
      </w:pPr>
    </w:p>
    <w:sectPr w:rsidR="00D314AC" w:rsidRPr="00D31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316"/>
    <w:multiLevelType w:val="hybridMultilevel"/>
    <w:tmpl w:val="3A649C10"/>
    <w:lvl w:ilvl="0" w:tplc="D29EB602">
      <w:start w:val="1"/>
      <w:numFmt w:val="decimal"/>
      <w:lvlText w:val="%1."/>
      <w:lvlJc w:val="left"/>
      <w:pPr>
        <w:ind w:left="720" w:hanging="360"/>
      </w:pPr>
      <w:rPr>
        <w:rFonts w:hint="default"/>
        <w:b/>
        <w:bCs/>
        <w:sz w:val="24"/>
        <w:szCs w:val="32"/>
      </w:rPr>
    </w:lvl>
    <w:lvl w:ilvl="1" w:tplc="6C6CE02A">
      <w:start w:val="1"/>
      <w:numFmt w:val="lowerLetter"/>
      <w:lvlText w:val="%2."/>
      <w:lvlJc w:val="left"/>
      <w:pPr>
        <w:ind w:left="1440" w:hanging="360"/>
      </w:pPr>
      <w:rPr>
        <w:rFonts w:hint="default"/>
        <w:sz w:val="20"/>
      </w:rPr>
    </w:lvl>
    <w:lvl w:ilvl="2" w:tplc="3EB4CD2A" w:tentative="1">
      <w:start w:val="1"/>
      <w:numFmt w:val="lowerRoman"/>
      <w:lvlText w:val="%3."/>
      <w:lvlJc w:val="right"/>
      <w:pPr>
        <w:ind w:left="2160" w:hanging="180"/>
      </w:pPr>
      <w:rPr>
        <w:rFonts w:hint="default"/>
        <w:sz w:val="20"/>
      </w:rPr>
    </w:lvl>
    <w:lvl w:ilvl="3" w:tplc="81A04AEA" w:tentative="1">
      <w:start w:val="1"/>
      <w:numFmt w:val="decimal"/>
      <w:lvlText w:val="%4."/>
      <w:lvlJc w:val="left"/>
      <w:pPr>
        <w:ind w:left="2880" w:hanging="360"/>
      </w:pPr>
      <w:rPr>
        <w:rFonts w:hint="default"/>
        <w:sz w:val="20"/>
      </w:rPr>
    </w:lvl>
    <w:lvl w:ilvl="4" w:tplc="734E0C2A" w:tentative="1">
      <w:start w:val="1"/>
      <w:numFmt w:val="lowerLetter"/>
      <w:lvlText w:val="%5."/>
      <w:lvlJc w:val="left"/>
      <w:pPr>
        <w:ind w:left="3600" w:hanging="360"/>
      </w:pPr>
      <w:rPr>
        <w:rFonts w:hint="default"/>
        <w:sz w:val="20"/>
      </w:rPr>
    </w:lvl>
    <w:lvl w:ilvl="5" w:tplc="E37224EA" w:tentative="1">
      <w:start w:val="1"/>
      <w:numFmt w:val="lowerRoman"/>
      <w:lvlText w:val="%6."/>
      <w:lvlJc w:val="right"/>
      <w:pPr>
        <w:ind w:left="4320" w:hanging="180"/>
      </w:pPr>
      <w:rPr>
        <w:rFonts w:hint="default"/>
        <w:sz w:val="20"/>
      </w:rPr>
    </w:lvl>
    <w:lvl w:ilvl="6" w:tplc="A5D200EE" w:tentative="1">
      <w:start w:val="1"/>
      <w:numFmt w:val="decimal"/>
      <w:lvlText w:val="%7."/>
      <w:lvlJc w:val="left"/>
      <w:pPr>
        <w:ind w:left="5040" w:hanging="360"/>
      </w:pPr>
      <w:rPr>
        <w:rFonts w:hint="default"/>
        <w:sz w:val="20"/>
      </w:rPr>
    </w:lvl>
    <w:lvl w:ilvl="7" w:tplc="050A8F9C" w:tentative="1">
      <w:start w:val="1"/>
      <w:numFmt w:val="lowerLetter"/>
      <w:lvlText w:val="%8."/>
      <w:lvlJc w:val="left"/>
      <w:pPr>
        <w:ind w:left="5760" w:hanging="360"/>
      </w:pPr>
      <w:rPr>
        <w:rFonts w:hint="default"/>
        <w:sz w:val="20"/>
      </w:rPr>
    </w:lvl>
    <w:lvl w:ilvl="8" w:tplc="E8FA3AC4" w:tentative="1">
      <w:start w:val="1"/>
      <w:numFmt w:val="lowerRoman"/>
      <w:lvlText w:val="%9."/>
      <w:lvlJc w:val="right"/>
      <w:pPr>
        <w:ind w:left="6480" w:hanging="180"/>
      </w:pPr>
      <w:rPr>
        <w:rFonts w:hint="default"/>
        <w:sz w:val="20"/>
      </w:rPr>
    </w:lvl>
  </w:abstractNum>
  <w:abstractNum w:abstractNumId="1" w15:restartNumberingAfterBreak="0">
    <w:nsid w:val="17E97615"/>
    <w:multiLevelType w:val="hybridMultilevel"/>
    <w:tmpl w:val="C9EC159C"/>
    <w:lvl w:ilvl="0" w:tplc="6C6CE02A">
      <w:start w:val="1"/>
      <w:numFmt w:val="lowerLetter"/>
      <w:lvlText w:val="%1."/>
      <w:lvlJc w:val="left"/>
      <w:pPr>
        <w:ind w:left="144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765695"/>
    <w:multiLevelType w:val="hybridMultilevel"/>
    <w:tmpl w:val="C3E6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5D"/>
    <w:rsid w:val="00050803"/>
    <w:rsid w:val="00064A79"/>
    <w:rsid w:val="000B0A1A"/>
    <w:rsid w:val="001475DB"/>
    <w:rsid w:val="00192CD9"/>
    <w:rsid w:val="001B0372"/>
    <w:rsid w:val="001D582A"/>
    <w:rsid w:val="001F355B"/>
    <w:rsid w:val="002228EF"/>
    <w:rsid w:val="0023481B"/>
    <w:rsid w:val="00294AC5"/>
    <w:rsid w:val="002976B3"/>
    <w:rsid w:val="002A040A"/>
    <w:rsid w:val="002D225D"/>
    <w:rsid w:val="003162C7"/>
    <w:rsid w:val="00352006"/>
    <w:rsid w:val="00375D31"/>
    <w:rsid w:val="003E7F01"/>
    <w:rsid w:val="00442770"/>
    <w:rsid w:val="00463DEB"/>
    <w:rsid w:val="004856C4"/>
    <w:rsid w:val="004A53ED"/>
    <w:rsid w:val="004C63B9"/>
    <w:rsid w:val="004F6121"/>
    <w:rsid w:val="005B35F9"/>
    <w:rsid w:val="005B4A32"/>
    <w:rsid w:val="005D55AE"/>
    <w:rsid w:val="00630B69"/>
    <w:rsid w:val="0065048D"/>
    <w:rsid w:val="00691D53"/>
    <w:rsid w:val="006A0467"/>
    <w:rsid w:val="006E332F"/>
    <w:rsid w:val="006F33FD"/>
    <w:rsid w:val="006F5E45"/>
    <w:rsid w:val="007042E0"/>
    <w:rsid w:val="00730E3E"/>
    <w:rsid w:val="00744DC6"/>
    <w:rsid w:val="007E1C22"/>
    <w:rsid w:val="007E566B"/>
    <w:rsid w:val="007F1EDB"/>
    <w:rsid w:val="00806126"/>
    <w:rsid w:val="00843D3C"/>
    <w:rsid w:val="00910D85"/>
    <w:rsid w:val="00957179"/>
    <w:rsid w:val="009852B3"/>
    <w:rsid w:val="009928F2"/>
    <w:rsid w:val="00993630"/>
    <w:rsid w:val="009D255A"/>
    <w:rsid w:val="009D75DD"/>
    <w:rsid w:val="00A569B4"/>
    <w:rsid w:val="00A807F2"/>
    <w:rsid w:val="00A915CB"/>
    <w:rsid w:val="00A94939"/>
    <w:rsid w:val="00B05F37"/>
    <w:rsid w:val="00B5110E"/>
    <w:rsid w:val="00B60A7F"/>
    <w:rsid w:val="00C3739B"/>
    <w:rsid w:val="00CB26DC"/>
    <w:rsid w:val="00CB3730"/>
    <w:rsid w:val="00D011E1"/>
    <w:rsid w:val="00D1584E"/>
    <w:rsid w:val="00D314AC"/>
    <w:rsid w:val="00D83DC3"/>
    <w:rsid w:val="00DA2F7D"/>
    <w:rsid w:val="00DB4CD7"/>
    <w:rsid w:val="00E17062"/>
    <w:rsid w:val="00E3081F"/>
    <w:rsid w:val="00E74738"/>
    <w:rsid w:val="00E91362"/>
    <w:rsid w:val="00F376FD"/>
    <w:rsid w:val="00F84B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BCA6"/>
  <w15:chartTrackingRefBased/>
  <w15:docId w15:val="{3A2243DE-5C8A-4E57-BFEA-DAA2DBA2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7F2"/>
    <w:rPr>
      <w:rFonts w:ascii="Segoe UI" w:hAnsi="Segoe UI" w:cs="Segoe UI"/>
      <w:sz w:val="18"/>
      <w:szCs w:val="18"/>
    </w:rPr>
  </w:style>
  <w:style w:type="paragraph" w:styleId="ListParagraph">
    <w:name w:val="List Paragraph"/>
    <w:basedOn w:val="Normal"/>
    <w:uiPriority w:val="34"/>
    <w:qFormat/>
    <w:rsid w:val="006A0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7582">
      <w:bodyDiv w:val="1"/>
      <w:marLeft w:val="0"/>
      <w:marRight w:val="0"/>
      <w:marTop w:val="0"/>
      <w:marBottom w:val="0"/>
      <w:divBdr>
        <w:top w:val="none" w:sz="0" w:space="0" w:color="auto"/>
        <w:left w:val="none" w:sz="0" w:space="0" w:color="auto"/>
        <w:bottom w:val="none" w:sz="0" w:space="0" w:color="auto"/>
        <w:right w:val="none" w:sz="0" w:space="0" w:color="auto"/>
      </w:divBdr>
    </w:div>
    <w:div w:id="2106339781">
      <w:bodyDiv w:val="1"/>
      <w:marLeft w:val="0"/>
      <w:marRight w:val="0"/>
      <w:marTop w:val="0"/>
      <w:marBottom w:val="0"/>
      <w:divBdr>
        <w:top w:val="none" w:sz="0" w:space="0" w:color="auto"/>
        <w:left w:val="none" w:sz="0" w:space="0" w:color="auto"/>
        <w:bottom w:val="none" w:sz="0" w:space="0" w:color="auto"/>
        <w:right w:val="none" w:sz="0" w:space="0" w:color="auto"/>
      </w:divBdr>
    </w:div>
    <w:div w:id="21247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18abbe5d5ed4edce4fb5880e6c750b28">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ee18d787aff4d2c46cbee6aed4a8bc07"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20EF1-19F4-4A80-94C4-75DBF77E1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A5A9B-0DEA-472F-8B81-00527E5DA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A8FBF-28F2-4A43-AD50-BB04A9E26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Helen Musson</cp:lastModifiedBy>
  <cp:revision>3</cp:revision>
  <dcterms:created xsi:type="dcterms:W3CDTF">2021-10-28T15:27:00Z</dcterms:created>
  <dcterms:modified xsi:type="dcterms:W3CDTF">2021-10-28T15:27:00Z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